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10F21" w14:textId="19791AB1" w:rsidR="00DE4964" w:rsidRDefault="00B11AFA" w:rsidP="00BE4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92C68">
        <w:rPr>
          <w:rFonts w:ascii="Times New Roman" w:hAnsi="Times New Roman" w:cs="Times New Roman"/>
          <w:sz w:val="24"/>
          <w:szCs w:val="24"/>
        </w:rPr>
        <w:t xml:space="preserve"> </w:t>
      </w:r>
      <w:r w:rsidR="00C71E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4FE3">
        <w:rPr>
          <w:noProof/>
          <w:sz w:val="24"/>
          <w:szCs w:val="24"/>
        </w:rPr>
        <w:drawing>
          <wp:inline distT="0" distB="0" distL="0" distR="0" wp14:anchorId="3E98F21B" wp14:editId="0C8CC05E">
            <wp:extent cx="457200" cy="5715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EC283" w14:textId="565517A6" w:rsidR="00B11AFA" w:rsidRDefault="00B11AFA" w:rsidP="00BE4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92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REPUBLIKA HRVATSKA </w:t>
      </w:r>
    </w:p>
    <w:p w14:paraId="3CC2EF61" w14:textId="1194CE6C" w:rsidR="00B11AFA" w:rsidRDefault="00B11AFA" w:rsidP="00BE4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BJELOVARSKO-BILOGORSKA ŽUPANIJA </w:t>
      </w:r>
    </w:p>
    <w:p w14:paraId="1D9EC771" w14:textId="0B9DBC55" w:rsidR="00B11AFA" w:rsidRDefault="00B11AFA" w:rsidP="00BE4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2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GRAD GRUBIŠNO POLJE</w:t>
      </w:r>
    </w:p>
    <w:p w14:paraId="5521433E" w14:textId="3D4EB636" w:rsidR="00B11AFA" w:rsidRDefault="00B11AFA" w:rsidP="00BE4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="00D92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GRADONAČELNIK</w:t>
      </w:r>
    </w:p>
    <w:p w14:paraId="4A0E58BF" w14:textId="77777777" w:rsidR="00B11AFA" w:rsidRDefault="00B11AFA" w:rsidP="00BE47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96CCE7" w14:textId="2BEA7C30" w:rsidR="00B11AFA" w:rsidRDefault="00B11AFA" w:rsidP="00BE4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E27730">
        <w:rPr>
          <w:rFonts w:ascii="Times New Roman" w:hAnsi="Times New Roman" w:cs="Times New Roman"/>
          <w:sz w:val="24"/>
          <w:szCs w:val="24"/>
        </w:rPr>
        <w:t xml:space="preserve"> 604-02/2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 w:rsidR="00E27730">
        <w:rPr>
          <w:rFonts w:ascii="Times New Roman" w:hAnsi="Times New Roman" w:cs="Times New Roman"/>
          <w:sz w:val="24"/>
          <w:szCs w:val="24"/>
        </w:rPr>
        <w:t>-01/</w:t>
      </w:r>
      <w:r w:rsidR="00C71E12">
        <w:rPr>
          <w:rFonts w:ascii="Times New Roman" w:hAnsi="Times New Roman" w:cs="Times New Roman"/>
          <w:sz w:val="24"/>
          <w:szCs w:val="24"/>
        </w:rPr>
        <w:t>4</w:t>
      </w:r>
    </w:p>
    <w:p w14:paraId="754577F9" w14:textId="369B67C1" w:rsidR="00B11AFA" w:rsidRDefault="00B11AFA" w:rsidP="00BE4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2103-5-01/01-2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316C14">
        <w:rPr>
          <w:rFonts w:ascii="Times New Roman" w:hAnsi="Times New Roman" w:cs="Times New Roman"/>
          <w:sz w:val="24"/>
          <w:szCs w:val="24"/>
        </w:rPr>
        <w:t>5</w:t>
      </w:r>
    </w:p>
    <w:p w14:paraId="0CBFE63C" w14:textId="0EFBC3C1" w:rsidR="00B11AFA" w:rsidRDefault="00B11AFA" w:rsidP="00BE4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Grubišno Polje,</w:t>
      </w:r>
      <w:r w:rsidR="00E27730">
        <w:rPr>
          <w:rFonts w:ascii="Times New Roman" w:hAnsi="Times New Roman" w:cs="Times New Roman"/>
          <w:sz w:val="24"/>
          <w:szCs w:val="24"/>
        </w:rPr>
        <w:t xml:space="preserve"> </w:t>
      </w:r>
      <w:r w:rsidR="00BE476C">
        <w:rPr>
          <w:rFonts w:ascii="Times New Roman" w:hAnsi="Times New Roman" w:cs="Times New Roman"/>
          <w:sz w:val="24"/>
          <w:szCs w:val="24"/>
        </w:rPr>
        <w:t>7</w:t>
      </w:r>
      <w:r w:rsidR="00E277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studenog 202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F56FCE" w14:textId="77777777" w:rsidR="00B11AFA" w:rsidRDefault="00B11AFA" w:rsidP="00BE4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DB6443" w14:textId="7CBFB5BB" w:rsidR="00B11AFA" w:rsidRDefault="00B11AFA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članka 3. Pravilnika o kriterijima dodjele stipendija za deficitarna zanimanja („Službeni glasnik Grada Grubišnoga Polja“, br. 7/18)</w:t>
      </w:r>
      <w:r w:rsidR="00961E01">
        <w:rPr>
          <w:rFonts w:ascii="Times New Roman" w:hAnsi="Times New Roman" w:cs="Times New Roman"/>
          <w:sz w:val="24"/>
          <w:szCs w:val="24"/>
        </w:rPr>
        <w:t xml:space="preserve">, </w:t>
      </w:r>
      <w:r w:rsidR="00FD48CA">
        <w:rPr>
          <w:rFonts w:ascii="Times New Roman" w:hAnsi="Times New Roman" w:cs="Times New Roman"/>
          <w:sz w:val="24"/>
          <w:szCs w:val="24"/>
        </w:rPr>
        <w:t>članka 5</w:t>
      </w:r>
      <w:r w:rsidR="00C71E12">
        <w:rPr>
          <w:rFonts w:ascii="Times New Roman" w:hAnsi="Times New Roman" w:cs="Times New Roman"/>
          <w:sz w:val="24"/>
          <w:szCs w:val="24"/>
        </w:rPr>
        <w:t>8</w:t>
      </w:r>
      <w:r w:rsidR="00FD48CA">
        <w:rPr>
          <w:rFonts w:ascii="Times New Roman" w:hAnsi="Times New Roman" w:cs="Times New Roman"/>
          <w:sz w:val="24"/>
          <w:szCs w:val="24"/>
        </w:rPr>
        <w:t>. Statuta Grada Grubišnoga Polja („Službeni glasnik Grada Grubišnoga Polja“, br. 2/20, 1/21, 2/23</w:t>
      </w:r>
      <w:r w:rsidR="00C71E12">
        <w:rPr>
          <w:rFonts w:ascii="Times New Roman" w:hAnsi="Times New Roman" w:cs="Times New Roman"/>
          <w:sz w:val="24"/>
          <w:szCs w:val="24"/>
        </w:rPr>
        <w:t xml:space="preserve"> i 8/25</w:t>
      </w:r>
      <w:r w:rsidR="00FD48CA">
        <w:rPr>
          <w:rFonts w:ascii="Times New Roman" w:hAnsi="Times New Roman" w:cs="Times New Roman"/>
          <w:sz w:val="24"/>
          <w:szCs w:val="24"/>
        </w:rPr>
        <w:t>)</w:t>
      </w:r>
      <w:r w:rsidR="00D92C68">
        <w:rPr>
          <w:rFonts w:ascii="Times New Roman" w:hAnsi="Times New Roman" w:cs="Times New Roman"/>
          <w:sz w:val="24"/>
          <w:szCs w:val="24"/>
        </w:rPr>
        <w:t>,</w:t>
      </w:r>
      <w:r w:rsidR="001820BE">
        <w:rPr>
          <w:rFonts w:ascii="Times New Roman" w:hAnsi="Times New Roman" w:cs="Times New Roman"/>
          <w:sz w:val="24"/>
          <w:szCs w:val="24"/>
        </w:rPr>
        <w:t xml:space="preserve"> Preporuke za obrazovnu upisnu politiku i stipendiranje u 202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 w:rsidR="001820BE">
        <w:rPr>
          <w:rFonts w:ascii="Times New Roman" w:hAnsi="Times New Roman" w:cs="Times New Roman"/>
          <w:sz w:val="24"/>
          <w:szCs w:val="24"/>
        </w:rPr>
        <w:t xml:space="preserve">. godini </w:t>
      </w:r>
      <w:r w:rsidR="00C71E12" w:rsidRPr="00C71E12">
        <w:rPr>
          <w:rFonts w:ascii="Times New Roman" w:hAnsi="Times New Roman" w:cs="Times New Roman"/>
          <w:sz w:val="24"/>
          <w:szCs w:val="24"/>
        </w:rPr>
        <w:t xml:space="preserve">Hrvatskog zavoda za zapošljavanje, Područni ured Bjelovar </w:t>
      </w:r>
      <w:r w:rsidR="000962AC">
        <w:rPr>
          <w:rFonts w:ascii="Times New Roman" w:hAnsi="Times New Roman" w:cs="Times New Roman"/>
          <w:sz w:val="24"/>
          <w:szCs w:val="24"/>
        </w:rPr>
        <w:t>(</w:t>
      </w:r>
      <w:bookmarkStart w:id="0" w:name="_Hlk181943322"/>
      <w:r w:rsidR="000962AC">
        <w:rPr>
          <w:rFonts w:ascii="Times New Roman" w:hAnsi="Times New Roman" w:cs="Times New Roman"/>
          <w:sz w:val="24"/>
          <w:szCs w:val="24"/>
        </w:rPr>
        <w:t xml:space="preserve">KLASA: </w:t>
      </w:r>
      <w:r w:rsidR="00C71E12">
        <w:rPr>
          <w:rFonts w:ascii="Times New Roman" w:hAnsi="Times New Roman" w:cs="Times New Roman"/>
          <w:sz w:val="24"/>
          <w:szCs w:val="24"/>
        </w:rPr>
        <w:t>103</w:t>
      </w:r>
      <w:r w:rsidR="000962AC">
        <w:rPr>
          <w:rFonts w:ascii="Times New Roman" w:hAnsi="Times New Roman" w:cs="Times New Roman"/>
          <w:sz w:val="24"/>
          <w:szCs w:val="24"/>
        </w:rPr>
        <w:t>-0</w:t>
      </w:r>
      <w:r w:rsidR="00C71E12">
        <w:rPr>
          <w:rFonts w:ascii="Times New Roman" w:hAnsi="Times New Roman" w:cs="Times New Roman"/>
          <w:sz w:val="24"/>
          <w:szCs w:val="24"/>
        </w:rPr>
        <w:t>2</w:t>
      </w:r>
      <w:r w:rsidR="000962AC">
        <w:rPr>
          <w:rFonts w:ascii="Times New Roman" w:hAnsi="Times New Roman" w:cs="Times New Roman"/>
          <w:sz w:val="24"/>
          <w:szCs w:val="24"/>
        </w:rPr>
        <w:t>/2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 w:rsidR="000962AC">
        <w:rPr>
          <w:rFonts w:ascii="Times New Roman" w:hAnsi="Times New Roman" w:cs="Times New Roman"/>
          <w:sz w:val="24"/>
          <w:szCs w:val="24"/>
        </w:rPr>
        <w:t>-01/</w:t>
      </w:r>
      <w:r w:rsidR="00C71E12">
        <w:rPr>
          <w:rFonts w:ascii="Times New Roman" w:hAnsi="Times New Roman" w:cs="Times New Roman"/>
          <w:sz w:val="24"/>
          <w:szCs w:val="24"/>
        </w:rPr>
        <w:t>02</w:t>
      </w:r>
      <w:r w:rsidR="000962AC">
        <w:rPr>
          <w:rFonts w:ascii="Times New Roman" w:hAnsi="Times New Roman" w:cs="Times New Roman"/>
          <w:sz w:val="24"/>
          <w:szCs w:val="24"/>
        </w:rPr>
        <w:t>, URBROJ: 2103-33-02/1</w:t>
      </w:r>
      <w:r w:rsidR="00C71E12">
        <w:rPr>
          <w:rFonts w:ascii="Times New Roman" w:hAnsi="Times New Roman" w:cs="Times New Roman"/>
          <w:sz w:val="24"/>
          <w:szCs w:val="24"/>
        </w:rPr>
        <w:t>6</w:t>
      </w:r>
      <w:r w:rsidR="000962AC">
        <w:rPr>
          <w:rFonts w:ascii="Times New Roman" w:hAnsi="Times New Roman" w:cs="Times New Roman"/>
          <w:sz w:val="24"/>
          <w:szCs w:val="24"/>
        </w:rPr>
        <w:t>-2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 w:rsidR="000962AC">
        <w:rPr>
          <w:rFonts w:ascii="Times New Roman" w:hAnsi="Times New Roman" w:cs="Times New Roman"/>
          <w:sz w:val="24"/>
          <w:szCs w:val="24"/>
        </w:rPr>
        <w:t>-</w:t>
      </w:r>
      <w:r w:rsidR="00C71E12">
        <w:rPr>
          <w:rFonts w:ascii="Times New Roman" w:hAnsi="Times New Roman" w:cs="Times New Roman"/>
          <w:sz w:val="24"/>
          <w:szCs w:val="24"/>
        </w:rPr>
        <w:t>3</w:t>
      </w:r>
      <w:r w:rsidR="000962AC">
        <w:rPr>
          <w:rFonts w:ascii="Times New Roman" w:hAnsi="Times New Roman" w:cs="Times New Roman"/>
          <w:sz w:val="24"/>
          <w:szCs w:val="24"/>
        </w:rPr>
        <w:t xml:space="preserve"> od </w:t>
      </w:r>
      <w:r w:rsidR="00C71E12">
        <w:rPr>
          <w:rFonts w:ascii="Times New Roman" w:hAnsi="Times New Roman" w:cs="Times New Roman"/>
          <w:sz w:val="24"/>
          <w:szCs w:val="24"/>
        </w:rPr>
        <w:t>21</w:t>
      </w:r>
      <w:r w:rsidR="000962AC">
        <w:rPr>
          <w:rFonts w:ascii="Times New Roman" w:hAnsi="Times New Roman" w:cs="Times New Roman"/>
          <w:sz w:val="24"/>
          <w:szCs w:val="24"/>
        </w:rPr>
        <w:t xml:space="preserve">. </w:t>
      </w:r>
      <w:r w:rsidR="00C71E12">
        <w:rPr>
          <w:rFonts w:ascii="Times New Roman" w:hAnsi="Times New Roman" w:cs="Times New Roman"/>
          <w:sz w:val="24"/>
          <w:szCs w:val="24"/>
        </w:rPr>
        <w:t>listopada</w:t>
      </w:r>
      <w:r w:rsidR="000962AC" w:rsidRPr="000962AC">
        <w:rPr>
          <w:rFonts w:ascii="Times New Roman" w:hAnsi="Times New Roman" w:cs="Times New Roman"/>
          <w:sz w:val="24"/>
          <w:szCs w:val="24"/>
        </w:rPr>
        <w:t xml:space="preserve"> 202</w:t>
      </w:r>
      <w:r w:rsidR="00C71E12">
        <w:rPr>
          <w:rFonts w:ascii="Times New Roman" w:hAnsi="Times New Roman" w:cs="Times New Roman"/>
          <w:sz w:val="24"/>
          <w:szCs w:val="24"/>
        </w:rPr>
        <w:t>5</w:t>
      </w:r>
      <w:r w:rsidR="000962AC" w:rsidRPr="000962AC">
        <w:rPr>
          <w:rFonts w:ascii="Times New Roman" w:hAnsi="Times New Roman" w:cs="Times New Roman"/>
          <w:sz w:val="24"/>
          <w:szCs w:val="24"/>
        </w:rPr>
        <w:t>. godine</w:t>
      </w:r>
      <w:bookmarkEnd w:id="0"/>
      <w:r w:rsidR="001820BE">
        <w:rPr>
          <w:rFonts w:ascii="Times New Roman" w:hAnsi="Times New Roman" w:cs="Times New Roman"/>
          <w:sz w:val="24"/>
          <w:szCs w:val="24"/>
        </w:rPr>
        <w:t>)</w:t>
      </w:r>
      <w:r w:rsidR="00C71E12">
        <w:rPr>
          <w:rFonts w:ascii="Times New Roman" w:hAnsi="Times New Roman" w:cs="Times New Roman"/>
          <w:sz w:val="24"/>
          <w:szCs w:val="24"/>
        </w:rPr>
        <w:t xml:space="preserve"> i Prijedloga Obrtničke komore Bjelovarsko-bilogorske županije (Broj 98/1-2025 od 23. listopada 2025. godine)</w:t>
      </w:r>
      <w:r w:rsidR="001820BE">
        <w:rPr>
          <w:rFonts w:ascii="Times New Roman" w:hAnsi="Times New Roman" w:cs="Times New Roman"/>
          <w:sz w:val="24"/>
          <w:szCs w:val="24"/>
        </w:rPr>
        <w:t xml:space="preserve"> Gradonačelnik Grada Grubišnoga Polja donosi</w:t>
      </w:r>
    </w:p>
    <w:p w14:paraId="1B9E658E" w14:textId="77777777" w:rsidR="001820BE" w:rsidRDefault="001820BE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A9DC1" w14:textId="384F179C" w:rsidR="001820BE" w:rsidRDefault="001820BE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5ED1C3C2" w14:textId="150E1FAC" w:rsidR="001820BE" w:rsidRDefault="001820BE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broju korisnika i visini mjesečnih iznosa stipendije </w:t>
      </w:r>
    </w:p>
    <w:p w14:paraId="45B6088C" w14:textId="39D0D300" w:rsidR="001820BE" w:rsidRDefault="001820BE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učenike deficitarnih zanimanja u šk. god. 202</w:t>
      </w:r>
      <w:r w:rsidR="006F36D5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./202</w:t>
      </w:r>
      <w:r w:rsidR="006F36D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91F499A" w14:textId="77777777" w:rsidR="001820BE" w:rsidRDefault="001820BE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81E05" w14:textId="77777777" w:rsidR="006F36D5" w:rsidRDefault="006F36D5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34CDB5" w14:textId="2BE04658" w:rsidR="001820BE" w:rsidRDefault="001820BE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0612F3F" w14:textId="4BDF3B02" w:rsidR="009A2C50" w:rsidRDefault="001820BE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Ovom Odlukom Gradonačelnik Grada Grubišnoga Polja utvrđuje broj </w:t>
      </w:r>
      <w:r w:rsidR="009A2C50">
        <w:rPr>
          <w:rFonts w:ascii="Times New Roman" w:hAnsi="Times New Roman" w:cs="Times New Roman"/>
          <w:sz w:val="24"/>
          <w:szCs w:val="24"/>
        </w:rPr>
        <w:t xml:space="preserve">od 5 (pet) stipendija </w:t>
      </w:r>
      <w:r>
        <w:rPr>
          <w:rFonts w:ascii="Times New Roman" w:hAnsi="Times New Roman" w:cs="Times New Roman"/>
          <w:sz w:val="24"/>
          <w:szCs w:val="24"/>
        </w:rPr>
        <w:t>za učenike deficitarnih zanimanja u školskoj godini 202</w:t>
      </w:r>
      <w:r w:rsidR="006F36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./202</w:t>
      </w:r>
      <w:r w:rsidR="006F36D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4CAE16" w14:textId="77777777" w:rsidR="009A2C50" w:rsidRDefault="009A2C50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53404" w14:textId="0036B29A" w:rsidR="001820BE" w:rsidRDefault="009A2C50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6E09915C" w14:textId="41A4BB7D" w:rsidR="009A2C50" w:rsidRDefault="009A2C50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Visina mjesečne stipendije iznosi 1</w:t>
      </w:r>
      <w:r w:rsidR="00BE47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0,00 eura</w:t>
      </w:r>
      <w:r w:rsidR="00BE47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korisnicima će se isplaćivati na tekući račun početkom mjeseca za prethodni mjesec u razdoblju od 10 (deset) mjeseci. </w:t>
      </w:r>
    </w:p>
    <w:p w14:paraId="02B2C14B" w14:textId="6B1F0203" w:rsidR="00725AC4" w:rsidRDefault="009A2C50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temelju podataka iz </w:t>
      </w:r>
      <w:r w:rsidR="006F36D5" w:rsidRPr="006F36D5">
        <w:rPr>
          <w:rFonts w:ascii="Times New Roman" w:hAnsi="Times New Roman" w:cs="Times New Roman"/>
          <w:sz w:val="24"/>
          <w:szCs w:val="24"/>
        </w:rPr>
        <w:t xml:space="preserve">Preporuke za obrazovnu upisnu politiku i stipendiranje u 2025. godini Hrvatskog zavoda za zapošljavanje, Područni ured Bjelovar (KLASA: 103-02/25-01/02, URBROJ: 2103-33-02/16-25-3 od 21. listopada 2025. godine) i Prijedloga Obrtničke komore Bjelovarsko-bilogorske županije (Broj 98/1-2025 od 23. listopada 2025. godine) </w:t>
      </w:r>
      <w:r w:rsidRPr="000962AC">
        <w:rPr>
          <w:rFonts w:ascii="Times New Roman" w:hAnsi="Times New Roman" w:cs="Times New Roman"/>
          <w:sz w:val="24"/>
          <w:szCs w:val="24"/>
        </w:rPr>
        <w:t xml:space="preserve">deficitarnim zanimanjima smatraju se: </w:t>
      </w:r>
      <w:bookmarkStart w:id="1" w:name="_Hlk181943450"/>
      <w:r w:rsidR="006F36D5">
        <w:rPr>
          <w:rFonts w:ascii="Times New Roman" w:hAnsi="Times New Roman" w:cs="Times New Roman"/>
          <w:sz w:val="24"/>
          <w:szCs w:val="24"/>
        </w:rPr>
        <w:t xml:space="preserve">vozač motornog vozila, bravar, stolar, zidar, tesar, strojobravar, elektroinstalater, fasader, zavarivač, soboslikar-ličilac, CNC operater, </w:t>
      </w:r>
      <w:r w:rsidR="00E7280B">
        <w:rPr>
          <w:rFonts w:ascii="Times New Roman" w:hAnsi="Times New Roman" w:cs="Times New Roman"/>
          <w:sz w:val="24"/>
          <w:szCs w:val="24"/>
        </w:rPr>
        <w:t>keramičar</w:t>
      </w:r>
      <w:r w:rsidR="006F36D5">
        <w:rPr>
          <w:rFonts w:ascii="Times New Roman" w:hAnsi="Times New Roman" w:cs="Times New Roman"/>
          <w:sz w:val="24"/>
          <w:szCs w:val="24"/>
        </w:rPr>
        <w:t>-oblagač, konobar, mehaničar</w:t>
      </w:r>
      <w:r w:rsidR="00E7280B">
        <w:rPr>
          <w:rFonts w:ascii="Times New Roman" w:hAnsi="Times New Roman" w:cs="Times New Roman"/>
          <w:sz w:val="24"/>
          <w:szCs w:val="24"/>
        </w:rPr>
        <w:t xml:space="preserve"> </w:t>
      </w:r>
      <w:r w:rsidR="00F86734">
        <w:rPr>
          <w:rFonts w:ascii="Times New Roman" w:hAnsi="Times New Roman" w:cs="Times New Roman"/>
          <w:sz w:val="24"/>
          <w:szCs w:val="24"/>
        </w:rPr>
        <w:t>poljoprivredne mehanizacije</w:t>
      </w:r>
      <w:r w:rsidR="006F36D5">
        <w:rPr>
          <w:rFonts w:ascii="Times New Roman" w:hAnsi="Times New Roman" w:cs="Times New Roman"/>
          <w:sz w:val="24"/>
          <w:szCs w:val="24"/>
        </w:rPr>
        <w:t>, limar, autolimar, medicinska sestra opće njege, instalater grijanja i klimatizacije, tokar, vodoinstalater.</w:t>
      </w:r>
      <w:r w:rsidR="00725AC4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</w:p>
    <w:p w14:paraId="14295CB7" w14:textId="77777777" w:rsidR="00725AC4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D365F" w14:textId="25053557" w:rsidR="009A2C50" w:rsidRDefault="00725AC4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0920876" w14:textId="6500D72E" w:rsidR="004453CF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Sredstva namijenjena za financiranje dodjele stipendije osiguravaju se u Proračunu Grada Grubišnoga Polja</w:t>
      </w:r>
      <w:r w:rsidR="00E27730">
        <w:rPr>
          <w:rFonts w:ascii="Times New Roman" w:hAnsi="Times New Roman" w:cs="Times New Roman"/>
          <w:sz w:val="24"/>
          <w:szCs w:val="24"/>
        </w:rPr>
        <w:t>.</w:t>
      </w:r>
    </w:p>
    <w:p w14:paraId="3062F5EB" w14:textId="77777777" w:rsidR="00FA1D62" w:rsidRDefault="00FA1D62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BBE52" w14:textId="525A5C1A" w:rsidR="00725AC4" w:rsidRDefault="004453CF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4.</w:t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BA05E8" w14:textId="38B94505" w:rsidR="00725AC4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stupa na snagu danom objave na Oglasnoj ploči Grada Grubišnoga Polja, a objaviti će se i u Službenom glasniku Grada Grubišnoga Polja. </w:t>
      </w:r>
    </w:p>
    <w:p w14:paraId="0FC062E4" w14:textId="77777777" w:rsidR="00E27730" w:rsidRDefault="00E27730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F6262" w14:textId="77777777" w:rsidR="00725AC4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18BE3F" w14:textId="632D4C7A" w:rsidR="00725AC4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GRADONAČELNIK</w:t>
      </w:r>
    </w:p>
    <w:p w14:paraId="56370B3D" w14:textId="77777777" w:rsidR="00725AC4" w:rsidRDefault="00725AC4" w:rsidP="00BE47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F1BAA" w14:textId="77777777" w:rsidR="006F36D5" w:rsidRDefault="006F36D5" w:rsidP="00BE47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D1E38" w14:textId="32CAF17F" w:rsidR="00725AC4" w:rsidRPr="00725AC4" w:rsidRDefault="006F36D5" w:rsidP="00BE47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="00BE47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E47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="00725AC4">
        <w:rPr>
          <w:rFonts w:ascii="Times New Roman" w:hAnsi="Times New Roman" w:cs="Times New Roman"/>
          <w:b/>
          <w:bCs/>
          <w:sz w:val="24"/>
          <w:szCs w:val="24"/>
        </w:rPr>
        <w:t xml:space="preserve">Zlatko </w:t>
      </w:r>
      <w:r>
        <w:rPr>
          <w:rFonts w:ascii="Times New Roman" w:hAnsi="Times New Roman" w:cs="Times New Roman"/>
          <w:b/>
          <w:bCs/>
          <w:sz w:val="24"/>
          <w:szCs w:val="24"/>
        </w:rPr>
        <w:t>Pavičić</w:t>
      </w:r>
      <w:r w:rsidR="00CD22B9">
        <w:rPr>
          <w:rFonts w:ascii="Times New Roman" w:hAnsi="Times New Roman" w:cs="Times New Roman"/>
          <w:b/>
          <w:bCs/>
          <w:sz w:val="24"/>
          <w:szCs w:val="24"/>
        </w:rPr>
        <w:t>, v.r.</w:t>
      </w:r>
    </w:p>
    <w:p w14:paraId="594798B5" w14:textId="77777777" w:rsidR="00725AC4" w:rsidRDefault="00725AC4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C811F9" w14:textId="77777777" w:rsidR="00725AC4" w:rsidRPr="00725AC4" w:rsidRDefault="00725AC4" w:rsidP="00BE47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25AC4" w:rsidRPr="00725AC4" w:rsidSect="00BE47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AFA"/>
    <w:rsid w:val="000962AC"/>
    <w:rsid w:val="000B3305"/>
    <w:rsid w:val="000C1B0E"/>
    <w:rsid w:val="000E256E"/>
    <w:rsid w:val="001820BE"/>
    <w:rsid w:val="00197AE2"/>
    <w:rsid w:val="002211D0"/>
    <w:rsid w:val="002A4349"/>
    <w:rsid w:val="00316C14"/>
    <w:rsid w:val="004354DE"/>
    <w:rsid w:val="004453CF"/>
    <w:rsid w:val="00516414"/>
    <w:rsid w:val="00577802"/>
    <w:rsid w:val="00661702"/>
    <w:rsid w:val="006F36D5"/>
    <w:rsid w:val="00725AC4"/>
    <w:rsid w:val="007849AC"/>
    <w:rsid w:val="008542E5"/>
    <w:rsid w:val="0089409B"/>
    <w:rsid w:val="008F2C7E"/>
    <w:rsid w:val="0091583B"/>
    <w:rsid w:val="00961E01"/>
    <w:rsid w:val="009A2C50"/>
    <w:rsid w:val="009E14EA"/>
    <w:rsid w:val="00AD357F"/>
    <w:rsid w:val="00B0551E"/>
    <w:rsid w:val="00B11AFA"/>
    <w:rsid w:val="00BE476C"/>
    <w:rsid w:val="00C71E12"/>
    <w:rsid w:val="00CD22B9"/>
    <w:rsid w:val="00CD3000"/>
    <w:rsid w:val="00D727B8"/>
    <w:rsid w:val="00D92C68"/>
    <w:rsid w:val="00DB6A21"/>
    <w:rsid w:val="00DC0228"/>
    <w:rsid w:val="00DE4964"/>
    <w:rsid w:val="00E27730"/>
    <w:rsid w:val="00E7280B"/>
    <w:rsid w:val="00ED04FD"/>
    <w:rsid w:val="00F3406C"/>
    <w:rsid w:val="00F86734"/>
    <w:rsid w:val="00FA1D62"/>
    <w:rsid w:val="00FD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E8D9"/>
  <w15:chartTrackingRefBased/>
  <w15:docId w15:val="{A9004F9A-F9DD-4FBF-B2C4-90662D83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24</cp:revision>
  <cp:lastPrinted>2025-11-07T11:34:00Z</cp:lastPrinted>
  <dcterms:created xsi:type="dcterms:W3CDTF">2023-10-31T09:30:00Z</dcterms:created>
  <dcterms:modified xsi:type="dcterms:W3CDTF">2025-11-10T06:43:00Z</dcterms:modified>
</cp:coreProperties>
</file>